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522"/>
      </w:tblGrid>
      <w:tr w:rsidR="00A42420" w:rsidTr="00B34BBC">
        <w:tc>
          <w:tcPr>
            <w:tcW w:w="8528" w:type="dxa"/>
          </w:tcPr>
          <w:p w:rsidR="00A42420" w:rsidRDefault="00A42420" w:rsidP="00B34BBC">
            <w:pPr>
              <w:pStyle w:val="2"/>
              <w:jc w:val="center"/>
            </w:pPr>
            <w:r w:rsidRPr="005A043D">
              <w:rPr>
                <w:rFonts w:hint="eastAsia"/>
              </w:rPr>
              <w:t>对外经济贸易大学第七届教职工代表大会提案工作简报</w:t>
            </w:r>
          </w:p>
        </w:tc>
      </w:tr>
    </w:tbl>
    <w:tbl>
      <w:tblPr>
        <w:tblStyle w:val="a"/>
        <w:tblW w:w="0" w:type="auto"/>
        <w:tblLook w:val="04A0"/>
      </w:tblPr>
      <w:tblGrid>
        <w:gridCol w:w="2840"/>
        <w:gridCol w:w="2841"/>
        <w:gridCol w:w="2841"/>
      </w:tblGrid>
      <w:tr w:rsidR="00A42420" w:rsidTr="00B34BBC">
        <w:tc>
          <w:tcPr>
            <w:tcW w:w="2842" w:type="dxa"/>
          </w:tcPr>
          <w:p w:rsidR="00A42420" w:rsidRDefault="00A42420" w:rsidP="00B34BBC">
            <w:pPr>
              <w:pStyle w:val="2"/>
              <w:jc w:val="center"/>
              <w:outlineLvl w:val="1"/>
            </w:pPr>
          </w:p>
        </w:tc>
        <w:tc>
          <w:tcPr>
            <w:tcW w:w="2843" w:type="dxa"/>
          </w:tcPr>
          <w:p w:rsidR="00A42420" w:rsidRPr="00C54F22" w:rsidRDefault="00A42420" w:rsidP="00B34BBC">
            <w:pPr>
              <w:pStyle w:val="2"/>
              <w:jc w:val="center"/>
              <w:outlineLvl w:val="1"/>
              <w:rPr>
                <w:rFonts w:ascii="Times New Roman" w:hAnsi="Times New Roman"/>
              </w:rPr>
            </w:pPr>
            <w:r w:rsidRPr="00C54F22">
              <w:rPr>
                <w:rFonts w:ascii="Times New Roman" w:hAnsi="Times New Roman"/>
              </w:rPr>
              <w:t>2016</w:t>
            </w:r>
            <w:r w:rsidRPr="00C54F22">
              <w:rPr>
                <w:rFonts w:ascii="Times New Roman"/>
              </w:rPr>
              <w:t>年第</w:t>
            </w:r>
            <w:r w:rsidR="00E70D00">
              <w:rPr>
                <w:rFonts w:ascii="Times New Roman" w:hAnsi="Times New Roman" w:hint="eastAsia"/>
              </w:rPr>
              <w:t>5</w:t>
            </w:r>
            <w:r w:rsidRPr="00C54F22">
              <w:rPr>
                <w:rFonts w:ascii="Times New Roman"/>
              </w:rPr>
              <w:t>号</w:t>
            </w:r>
          </w:p>
        </w:tc>
        <w:tc>
          <w:tcPr>
            <w:tcW w:w="2843" w:type="dxa"/>
          </w:tcPr>
          <w:p w:rsidR="00A42420" w:rsidRDefault="00A42420" w:rsidP="00B34BBC">
            <w:pPr>
              <w:pStyle w:val="2"/>
              <w:jc w:val="center"/>
              <w:outlineLvl w:val="1"/>
            </w:pPr>
          </w:p>
        </w:tc>
      </w:tr>
    </w:tbl>
    <w:tbl>
      <w:tblPr>
        <w:tblW w:w="0" w:type="auto"/>
        <w:tblLook w:val="04A0"/>
      </w:tblPr>
      <w:tblGrid>
        <w:gridCol w:w="8522"/>
      </w:tblGrid>
      <w:tr w:rsidR="00A42420" w:rsidRPr="00351D10" w:rsidTr="00B34BBC">
        <w:tc>
          <w:tcPr>
            <w:tcW w:w="8528" w:type="dxa"/>
            <w:tcBorders>
              <w:bottom w:val="single" w:sz="4" w:space="0" w:color="auto"/>
            </w:tcBorders>
          </w:tcPr>
          <w:p w:rsidR="00A42420" w:rsidRPr="00351D10" w:rsidRDefault="00A42420" w:rsidP="00B34BBC">
            <w:pPr>
              <w:rPr>
                <w:rFonts w:ascii="Times New Roman" w:hAnsi="Times New Roman"/>
                <w:color w:val="000000" w:themeColor="text1"/>
                <w:sz w:val="28"/>
                <w:szCs w:val="28"/>
              </w:rPr>
            </w:pPr>
            <w:r w:rsidRPr="00351D10">
              <w:rPr>
                <w:rFonts w:ascii="Times New Roman" w:hAnsi="Times New Roman" w:hint="eastAsia"/>
                <w:color w:val="000000" w:themeColor="text1"/>
                <w:sz w:val="28"/>
                <w:szCs w:val="28"/>
              </w:rPr>
              <w:t>校提案工作委员会办公室、校工会</w:t>
            </w:r>
            <w:r w:rsidRPr="00351D10">
              <w:rPr>
                <w:rFonts w:ascii="Times New Roman" w:hAnsi="Times New Roman" w:hint="eastAsia"/>
                <w:color w:val="000000" w:themeColor="text1"/>
                <w:sz w:val="28"/>
                <w:szCs w:val="28"/>
              </w:rPr>
              <w:t xml:space="preserve">          </w:t>
            </w:r>
            <w:r w:rsidRPr="00351D10">
              <w:rPr>
                <w:rFonts w:ascii="Times New Roman" w:hAnsi="Times New Roman"/>
                <w:color w:val="000000" w:themeColor="text1"/>
                <w:sz w:val="28"/>
                <w:szCs w:val="28"/>
              </w:rPr>
              <w:t xml:space="preserve">   201</w:t>
            </w:r>
            <w:r w:rsidRPr="00351D10">
              <w:rPr>
                <w:rFonts w:ascii="Times New Roman" w:hAnsi="Times New Roman" w:hint="eastAsia"/>
                <w:color w:val="000000" w:themeColor="text1"/>
                <w:sz w:val="28"/>
                <w:szCs w:val="28"/>
              </w:rPr>
              <w:t>6</w:t>
            </w:r>
            <w:r w:rsidRPr="00351D10">
              <w:rPr>
                <w:rFonts w:ascii="Times New Roman" w:hAnsi="Times New Roman"/>
                <w:color w:val="000000" w:themeColor="text1"/>
                <w:sz w:val="28"/>
                <w:szCs w:val="28"/>
              </w:rPr>
              <w:t>年</w:t>
            </w:r>
            <w:r w:rsidRPr="00351D10">
              <w:rPr>
                <w:rFonts w:ascii="Times New Roman" w:hAnsi="Times New Roman" w:hint="eastAsia"/>
                <w:color w:val="000000" w:themeColor="text1"/>
                <w:sz w:val="28"/>
                <w:szCs w:val="28"/>
              </w:rPr>
              <w:t>12</w:t>
            </w:r>
            <w:r w:rsidRPr="00351D10">
              <w:rPr>
                <w:rFonts w:ascii="Times New Roman" w:hAnsi="Times New Roman"/>
                <w:color w:val="000000" w:themeColor="text1"/>
                <w:sz w:val="28"/>
                <w:szCs w:val="28"/>
              </w:rPr>
              <w:t>月</w:t>
            </w:r>
            <w:r w:rsidR="00351D10" w:rsidRPr="00351D10">
              <w:rPr>
                <w:rFonts w:ascii="Times New Roman" w:hAnsi="Times New Roman" w:hint="eastAsia"/>
                <w:color w:val="000000" w:themeColor="text1"/>
                <w:sz w:val="28"/>
                <w:szCs w:val="28"/>
              </w:rPr>
              <w:t>30</w:t>
            </w:r>
            <w:r w:rsidRPr="00351D10">
              <w:rPr>
                <w:rFonts w:ascii="Times New Roman" w:hAnsi="Times New Roman"/>
                <w:color w:val="000000" w:themeColor="text1"/>
                <w:sz w:val="28"/>
                <w:szCs w:val="28"/>
              </w:rPr>
              <w:t>日</w:t>
            </w:r>
          </w:p>
        </w:tc>
      </w:tr>
    </w:tbl>
    <w:p w:rsidR="00A42420" w:rsidRDefault="00A42420" w:rsidP="00A42420">
      <w:pPr>
        <w:pStyle w:val="2"/>
        <w:jc w:val="center"/>
        <w:rPr>
          <w:rFonts w:ascii="仿宋_GB2312" w:eastAsia="仿宋_GB2312"/>
        </w:rPr>
      </w:pPr>
      <w:r>
        <w:rPr>
          <w:rFonts w:ascii="仿宋_GB2312" w:eastAsia="仿宋_GB2312" w:hint="eastAsia"/>
        </w:rPr>
        <w:t>第七届</w:t>
      </w:r>
      <w:r w:rsidRPr="005A043D">
        <w:rPr>
          <w:rFonts w:ascii="仿宋_GB2312" w:eastAsia="仿宋_GB2312" w:hint="eastAsia"/>
        </w:rPr>
        <w:t>教代会</w:t>
      </w:r>
      <w:r>
        <w:rPr>
          <w:rFonts w:ascii="仿宋_GB2312" w:eastAsia="仿宋_GB2312" w:hint="eastAsia"/>
        </w:rPr>
        <w:t>第六次会议</w:t>
      </w:r>
      <w:r w:rsidRPr="005A043D">
        <w:rPr>
          <w:rFonts w:ascii="仿宋_GB2312" w:eastAsia="仿宋_GB2312" w:hint="eastAsia"/>
        </w:rPr>
        <w:t>代表提案</w:t>
      </w:r>
      <w:r>
        <w:rPr>
          <w:rFonts w:ascii="仿宋_GB2312" w:eastAsia="仿宋_GB2312" w:hint="eastAsia"/>
        </w:rPr>
        <w:t>回复（二）</w:t>
      </w:r>
    </w:p>
    <w:p w:rsidR="00A42420" w:rsidRDefault="00A42420" w:rsidP="00A42420">
      <w:pPr>
        <w:jc w:val="center"/>
        <w:rPr>
          <w:rFonts w:ascii="仿宋_GB2312" w:eastAsia="仿宋_GB2312"/>
          <w:b/>
          <w:sz w:val="32"/>
          <w:szCs w:val="32"/>
        </w:rPr>
      </w:pPr>
      <w:r>
        <w:rPr>
          <w:rFonts w:ascii="仿宋_GB2312" w:eastAsia="仿宋_GB2312" w:hint="eastAsia"/>
          <w:b/>
          <w:sz w:val="32"/>
          <w:szCs w:val="32"/>
        </w:rPr>
        <w:t>人事分配</w:t>
      </w:r>
      <w:r w:rsidRPr="0067245B">
        <w:rPr>
          <w:rFonts w:ascii="仿宋_GB2312" w:eastAsia="仿宋_GB2312" w:hint="eastAsia"/>
          <w:b/>
          <w:sz w:val="32"/>
          <w:szCs w:val="32"/>
        </w:rPr>
        <w:t>类</w:t>
      </w:r>
    </w:p>
    <w:p w:rsidR="00A42420" w:rsidRPr="007A32D5"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t>提案</w:t>
      </w:r>
      <w:r w:rsidRPr="007A32D5">
        <w:rPr>
          <w:rFonts w:ascii="仿宋_GB2312" w:eastAsia="仿宋_GB2312"/>
          <w:b/>
          <w:sz w:val="28"/>
          <w:szCs w:val="28"/>
        </w:rPr>
        <w:t>编号：</w:t>
      </w:r>
      <w:r w:rsidRPr="007D361E">
        <w:rPr>
          <w:rFonts w:ascii="仿宋_GB2312" w:eastAsia="仿宋_GB2312"/>
          <w:b/>
          <w:sz w:val="28"/>
          <w:szCs w:val="28"/>
        </w:rPr>
        <w:t>7-</w:t>
      </w:r>
      <w:r>
        <w:rPr>
          <w:rFonts w:ascii="仿宋_GB2312" w:eastAsia="仿宋_GB2312" w:hint="eastAsia"/>
          <w:b/>
          <w:sz w:val="28"/>
          <w:szCs w:val="28"/>
        </w:rPr>
        <w:t>6</w:t>
      </w:r>
      <w:r w:rsidRPr="007D361E">
        <w:rPr>
          <w:rFonts w:ascii="仿宋_GB2312" w:eastAsia="仿宋_GB2312"/>
          <w:b/>
          <w:sz w:val="28"/>
          <w:szCs w:val="28"/>
        </w:rPr>
        <w:t>-</w:t>
      </w:r>
      <w:r>
        <w:rPr>
          <w:rFonts w:ascii="仿宋_GB2312" w:eastAsia="仿宋_GB2312" w:hint="eastAsia"/>
          <w:b/>
          <w:sz w:val="28"/>
          <w:szCs w:val="28"/>
        </w:rPr>
        <w:t>19</w:t>
      </w:r>
    </w:p>
    <w:p w:rsidR="00A42420"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t>提案摘要：</w:t>
      </w:r>
      <w:r w:rsidRPr="00AA78BF">
        <w:rPr>
          <w:rFonts w:ascii="仿宋_GB2312" w:eastAsia="仿宋_GB2312" w:hint="eastAsia"/>
          <w:b/>
          <w:sz w:val="28"/>
          <w:szCs w:val="28"/>
        </w:rPr>
        <w:t>餐饮中心在编员工餐费补助统一政策问题</w:t>
      </w:r>
    </w:p>
    <w:p w:rsidR="00A42420" w:rsidRDefault="00A42420" w:rsidP="00A42420">
      <w:pPr>
        <w:ind w:firstLineChars="200" w:firstLine="560"/>
        <w:rPr>
          <w:rFonts w:ascii="仿宋_GB2312" w:eastAsia="仿宋_GB2312"/>
          <w:sz w:val="28"/>
          <w:szCs w:val="28"/>
        </w:rPr>
      </w:pPr>
      <w:r>
        <w:rPr>
          <w:rFonts w:ascii="仿宋_GB2312" w:eastAsia="仿宋_GB2312" w:hint="eastAsia"/>
          <w:sz w:val="28"/>
          <w:szCs w:val="28"/>
        </w:rPr>
        <w:t>自2009年开始，学校为在编员工发放餐费补助，每学年3000元，统一计入E卡中，但学校没有为餐饮中心所有在编员工E卡中打入过餐费补助。为解决这一问题，经与财务处协商，餐饮中心自2009年起将餐费按每学年2000元计入员工工资中，该项经费由餐饮中心自行承担。</w:t>
      </w:r>
    </w:p>
    <w:p w:rsidR="00A42420" w:rsidRDefault="00A42420" w:rsidP="00A42420">
      <w:pPr>
        <w:ind w:firstLineChars="200" w:firstLine="560"/>
        <w:rPr>
          <w:rFonts w:ascii="仿宋_GB2312" w:eastAsia="仿宋_GB2312"/>
          <w:sz w:val="28"/>
          <w:szCs w:val="28"/>
        </w:rPr>
      </w:pPr>
      <w:r>
        <w:rPr>
          <w:rFonts w:ascii="仿宋_GB2312" w:eastAsia="仿宋_GB2312" w:hint="eastAsia"/>
          <w:sz w:val="28"/>
          <w:szCs w:val="28"/>
        </w:rPr>
        <w:t>建议餐饮中心所有在编员工与学校其他部门在编员工享受同样的政策与“国民待遇”，即每学年3000元餐费补助并计入员工E卡中。同时，餐饮中心加强内部管理。</w:t>
      </w:r>
    </w:p>
    <w:p w:rsidR="00A42420" w:rsidRPr="00CB5FDE" w:rsidRDefault="00A42420" w:rsidP="00A42420">
      <w:pPr>
        <w:ind w:firstLineChars="200" w:firstLine="562"/>
        <w:rPr>
          <w:rFonts w:ascii="仿宋_GB2312" w:eastAsia="仿宋_GB2312"/>
          <w:b/>
          <w:color w:val="000000" w:themeColor="text1"/>
          <w:sz w:val="28"/>
          <w:szCs w:val="28"/>
        </w:rPr>
      </w:pPr>
      <w:r w:rsidRPr="00CB5FDE">
        <w:rPr>
          <w:rFonts w:ascii="仿宋_GB2312" w:eastAsia="仿宋_GB2312" w:hint="eastAsia"/>
          <w:b/>
          <w:color w:val="000000" w:themeColor="text1"/>
          <w:sz w:val="28"/>
          <w:szCs w:val="28"/>
        </w:rPr>
        <w:t>财务处回复</w:t>
      </w:r>
      <w:r w:rsidRPr="00CB5FDE">
        <w:rPr>
          <w:rFonts w:ascii="仿宋_GB2312" w:eastAsia="仿宋_GB2312"/>
          <w:b/>
          <w:color w:val="000000" w:themeColor="text1"/>
          <w:sz w:val="28"/>
          <w:szCs w:val="28"/>
        </w:rPr>
        <w:t>：</w:t>
      </w:r>
      <w:r w:rsidR="00351D10" w:rsidRPr="00CB5FDE">
        <w:rPr>
          <w:rFonts w:ascii="仿宋_GB2312" w:eastAsia="仿宋_GB2312" w:hint="eastAsia"/>
          <w:b/>
          <w:color w:val="000000" w:themeColor="text1"/>
          <w:sz w:val="28"/>
          <w:szCs w:val="28"/>
        </w:rPr>
        <w:t>暂缓落实</w:t>
      </w:r>
      <w:r w:rsidRPr="00CB5FDE">
        <w:rPr>
          <w:rFonts w:ascii="仿宋_GB2312" w:eastAsia="仿宋_GB2312" w:hint="eastAsia"/>
          <w:b/>
          <w:color w:val="000000" w:themeColor="text1"/>
          <w:sz w:val="28"/>
          <w:szCs w:val="28"/>
        </w:rPr>
        <w:t>。</w:t>
      </w:r>
    </w:p>
    <w:p w:rsidR="00351D10" w:rsidRPr="005244DF" w:rsidRDefault="00CC0AB3" w:rsidP="00CB5FDE">
      <w:pPr>
        <w:ind w:firstLineChars="200" w:firstLine="560"/>
        <w:rPr>
          <w:rFonts w:ascii="仿宋_GB2312" w:eastAsia="仿宋_GB2312"/>
          <w:color w:val="000000" w:themeColor="text1"/>
          <w:sz w:val="28"/>
          <w:szCs w:val="28"/>
        </w:rPr>
      </w:pPr>
      <w:r w:rsidRPr="005244DF">
        <w:rPr>
          <w:rFonts w:ascii="仿宋_GB2312" w:eastAsia="仿宋_GB2312" w:hint="eastAsia"/>
          <w:color w:val="000000" w:themeColor="text1"/>
          <w:sz w:val="28"/>
          <w:szCs w:val="28"/>
        </w:rPr>
        <w:t>解决此问题的前提是，后勤管理处需制定相应的方案，</w:t>
      </w:r>
      <w:r w:rsidR="00422615" w:rsidRPr="005244DF">
        <w:rPr>
          <w:rFonts w:ascii="仿宋_GB2312" w:eastAsia="仿宋_GB2312" w:hint="eastAsia"/>
          <w:color w:val="000000" w:themeColor="text1"/>
          <w:sz w:val="28"/>
          <w:szCs w:val="28"/>
        </w:rPr>
        <w:t>包括禁止</w:t>
      </w:r>
      <w:r w:rsidR="00CB5FDE" w:rsidRPr="005244DF">
        <w:rPr>
          <w:rFonts w:ascii="仿宋_GB2312" w:eastAsia="仿宋_GB2312" w:hint="eastAsia"/>
          <w:color w:val="000000" w:themeColor="text1"/>
          <w:sz w:val="28"/>
          <w:szCs w:val="28"/>
        </w:rPr>
        <w:t>目前</w:t>
      </w:r>
      <w:r w:rsidRPr="005244DF">
        <w:rPr>
          <w:rFonts w:ascii="仿宋_GB2312" w:eastAsia="仿宋_GB2312" w:hint="eastAsia"/>
          <w:color w:val="000000" w:themeColor="text1"/>
          <w:sz w:val="28"/>
          <w:szCs w:val="28"/>
        </w:rPr>
        <w:t>餐饮中心</w:t>
      </w:r>
      <w:r w:rsidR="00CB5FDE" w:rsidRPr="005244DF">
        <w:rPr>
          <w:rFonts w:ascii="仿宋_GB2312" w:eastAsia="仿宋_GB2312" w:hint="eastAsia"/>
          <w:color w:val="000000" w:themeColor="text1"/>
          <w:sz w:val="28"/>
          <w:szCs w:val="28"/>
        </w:rPr>
        <w:t>在编</w:t>
      </w:r>
      <w:r w:rsidRPr="005244DF">
        <w:rPr>
          <w:rFonts w:ascii="仿宋_GB2312" w:eastAsia="仿宋_GB2312" w:hint="eastAsia"/>
          <w:color w:val="000000" w:themeColor="text1"/>
          <w:sz w:val="28"/>
          <w:szCs w:val="28"/>
        </w:rPr>
        <w:t>员工在食堂</w:t>
      </w:r>
      <w:r w:rsidR="00CB5FDE" w:rsidRPr="005244DF">
        <w:rPr>
          <w:rFonts w:ascii="仿宋_GB2312" w:eastAsia="仿宋_GB2312" w:hint="eastAsia"/>
          <w:color w:val="000000" w:themeColor="text1"/>
          <w:sz w:val="28"/>
          <w:szCs w:val="28"/>
        </w:rPr>
        <w:t>免费</w:t>
      </w:r>
      <w:r w:rsidRPr="005244DF">
        <w:rPr>
          <w:rFonts w:ascii="仿宋_GB2312" w:eastAsia="仿宋_GB2312" w:hint="eastAsia"/>
          <w:color w:val="000000" w:themeColor="text1"/>
          <w:sz w:val="28"/>
          <w:szCs w:val="28"/>
        </w:rPr>
        <w:t>用餐</w:t>
      </w:r>
      <w:r w:rsidR="00422615" w:rsidRPr="005244DF">
        <w:rPr>
          <w:rFonts w:ascii="仿宋_GB2312" w:eastAsia="仿宋_GB2312" w:hint="eastAsia"/>
          <w:color w:val="000000" w:themeColor="text1"/>
          <w:sz w:val="28"/>
          <w:szCs w:val="28"/>
        </w:rPr>
        <w:t>、餐费补助资金来源等。</w:t>
      </w:r>
      <w:r w:rsidR="00CB5FDE" w:rsidRPr="005244DF">
        <w:rPr>
          <w:rFonts w:ascii="仿宋_GB2312" w:eastAsia="仿宋_GB2312" w:hint="eastAsia"/>
          <w:color w:val="000000" w:themeColor="text1"/>
          <w:sz w:val="28"/>
          <w:szCs w:val="28"/>
        </w:rPr>
        <w:t>根据方案，报学校批准后予以发放至</w:t>
      </w:r>
      <w:r w:rsidR="00422615" w:rsidRPr="005244DF">
        <w:rPr>
          <w:rFonts w:ascii="仿宋_GB2312" w:eastAsia="仿宋_GB2312" w:hint="eastAsia"/>
          <w:color w:val="000000" w:themeColor="text1"/>
          <w:sz w:val="28"/>
          <w:szCs w:val="28"/>
        </w:rPr>
        <w:t>餐饮中心在编员工的</w:t>
      </w:r>
      <w:r w:rsidR="00CB5FDE" w:rsidRPr="005244DF">
        <w:rPr>
          <w:rFonts w:ascii="仿宋_GB2312" w:eastAsia="仿宋_GB2312" w:hint="eastAsia"/>
          <w:color w:val="000000" w:themeColor="text1"/>
          <w:sz w:val="28"/>
          <w:szCs w:val="28"/>
        </w:rPr>
        <w:t>E中。</w:t>
      </w:r>
    </w:p>
    <w:p w:rsidR="00A42420" w:rsidRDefault="00A42420" w:rsidP="00A42420">
      <w:pPr>
        <w:jc w:val="center"/>
        <w:rPr>
          <w:rFonts w:ascii="仿宋_GB2312" w:eastAsia="仿宋_GB2312"/>
          <w:b/>
          <w:sz w:val="32"/>
          <w:szCs w:val="32"/>
        </w:rPr>
      </w:pPr>
      <w:r>
        <w:rPr>
          <w:rFonts w:ascii="仿宋_GB2312" w:eastAsia="仿宋_GB2312" w:hint="eastAsia"/>
          <w:b/>
          <w:sz w:val="32"/>
          <w:szCs w:val="32"/>
        </w:rPr>
        <w:t>住房</w:t>
      </w:r>
      <w:r w:rsidRPr="0067245B">
        <w:rPr>
          <w:rFonts w:ascii="仿宋_GB2312" w:eastAsia="仿宋_GB2312" w:hint="eastAsia"/>
          <w:b/>
          <w:sz w:val="32"/>
          <w:szCs w:val="32"/>
        </w:rPr>
        <w:t>类</w:t>
      </w:r>
    </w:p>
    <w:p w:rsidR="00A42420" w:rsidRPr="007A32D5"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lastRenderedPageBreak/>
        <w:t>提案</w:t>
      </w:r>
      <w:r w:rsidRPr="007A32D5">
        <w:rPr>
          <w:rFonts w:ascii="仿宋_GB2312" w:eastAsia="仿宋_GB2312"/>
          <w:b/>
          <w:sz w:val="28"/>
          <w:szCs w:val="28"/>
        </w:rPr>
        <w:t>编号：</w:t>
      </w:r>
      <w:r w:rsidRPr="007D361E">
        <w:rPr>
          <w:rFonts w:ascii="仿宋_GB2312" w:eastAsia="仿宋_GB2312"/>
          <w:b/>
          <w:sz w:val="28"/>
          <w:szCs w:val="28"/>
        </w:rPr>
        <w:t>7-</w:t>
      </w:r>
      <w:r>
        <w:rPr>
          <w:rFonts w:ascii="仿宋_GB2312" w:eastAsia="仿宋_GB2312" w:hint="eastAsia"/>
          <w:b/>
          <w:sz w:val="28"/>
          <w:szCs w:val="28"/>
        </w:rPr>
        <w:t>6</w:t>
      </w:r>
      <w:r w:rsidRPr="007D361E">
        <w:rPr>
          <w:rFonts w:ascii="仿宋_GB2312" w:eastAsia="仿宋_GB2312"/>
          <w:b/>
          <w:sz w:val="28"/>
          <w:szCs w:val="28"/>
        </w:rPr>
        <w:t>-</w:t>
      </w:r>
      <w:r>
        <w:rPr>
          <w:rFonts w:ascii="仿宋_GB2312" w:eastAsia="仿宋_GB2312" w:hint="eastAsia"/>
          <w:b/>
          <w:sz w:val="28"/>
          <w:szCs w:val="28"/>
        </w:rPr>
        <w:t>28</w:t>
      </w:r>
    </w:p>
    <w:p w:rsidR="00A42420"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t>提案摘要：</w:t>
      </w:r>
      <w:r>
        <w:rPr>
          <w:rFonts w:ascii="仿宋_GB2312" w:eastAsia="仿宋_GB2312" w:hint="eastAsia"/>
          <w:b/>
          <w:sz w:val="28"/>
          <w:szCs w:val="28"/>
        </w:rPr>
        <w:t>餐饮中心非在编男职工尽快搬离虹远楼女生宿舍</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后勤服务集团餐饮中心所有非在编职工原一直居住在金鑫公寓（临时工宿舍）。</w:t>
      </w:r>
      <w:r w:rsidRPr="00E002A2">
        <w:rPr>
          <w:rFonts w:ascii="仿宋_GB2312" w:eastAsia="仿宋_GB2312"/>
          <w:sz w:val="28"/>
          <w:szCs w:val="28"/>
        </w:rPr>
        <w:t>2012</w:t>
      </w:r>
      <w:r w:rsidRPr="00E002A2">
        <w:rPr>
          <w:rFonts w:ascii="仿宋_GB2312" w:eastAsia="仿宋_GB2312" w:hint="eastAsia"/>
          <w:sz w:val="28"/>
          <w:szCs w:val="28"/>
        </w:rPr>
        <w:t>年</w:t>
      </w:r>
      <w:r w:rsidRPr="00E002A2">
        <w:rPr>
          <w:rFonts w:ascii="仿宋_GB2312" w:eastAsia="仿宋_GB2312"/>
          <w:sz w:val="28"/>
          <w:szCs w:val="28"/>
        </w:rPr>
        <w:t>5</w:t>
      </w:r>
      <w:r w:rsidRPr="00E002A2">
        <w:rPr>
          <w:rFonts w:ascii="仿宋_GB2312" w:eastAsia="仿宋_GB2312" w:hint="eastAsia"/>
          <w:sz w:val="28"/>
          <w:szCs w:val="28"/>
        </w:rPr>
        <w:t>月，为配合我校新建体育馆施工，餐饮中心所有非在编职工由金鑫公寓搬至虹远楼地下室临时居住，其中女职工（</w:t>
      </w:r>
      <w:r w:rsidRPr="00E002A2">
        <w:rPr>
          <w:rFonts w:ascii="仿宋_GB2312" w:eastAsia="仿宋_GB2312"/>
          <w:sz w:val="28"/>
          <w:szCs w:val="28"/>
        </w:rPr>
        <w:t>120</w:t>
      </w:r>
      <w:r w:rsidRPr="00E002A2">
        <w:rPr>
          <w:rFonts w:ascii="仿宋_GB2312" w:eastAsia="仿宋_GB2312" w:hint="eastAsia"/>
          <w:sz w:val="28"/>
          <w:szCs w:val="28"/>
        </w:rPr>
        <w:t>余人）居住在虹远楼地下一层，男职工（近</w:t>
      </w:r>
      <w:r w:rsidRPr="00E002A2">
        <w:rPr>
          <w:rFonts w:ascii="仿宋_GB2312" w:eastAsia="仿宋_GB2312"/>
          <w:sz w:val="28"/>
          <w:szCs w:val="28"/>
        </w:rPr>
        <w:t>100</w:t>
      </w:r>
      <w:r w:rsidRPr="00E002A2">
        <w:rPr>
          <w:rFonts w:ascii="仿宋_GB2312" w:eastAsia="仿宋_GB2312" w:hint="eastAsia"/>
          <w:sz w:val="28"/>
          <w:szCs w:val="28"/>
        </w:rPr>
        <w:t>人）居住在地下二层，如今已居住近</w:t>
      </w:r>
      <w:r>
        <w:rPr>
          <w:rFonts w:ascii="仿宋_GB2312" w:eastAsia="仿宋_GB2312" w:hint="eastAsia"/>
          <w:sz w:val="28"/>
          <w:szCs w:val="28"/>
        </w:rPr>
        <w:t>四</w:t>
      </w:r>
      <w:r w:rsidRPr="00E002A2">
        <w:rPr>
          <w:rFonts w:ascii="仿宋_GB2312" w:eastAsia="仿宋_GB2312" w:hint="eastAsia"/>
          <w:sz w:val="28"/>
          <w:szCs w:val="28"/>
        </w:rPr>
        <w:t>年。存在以下</w:t>
      </w:r>
      <w:r>
        <w:rPr>
          <w:rFonts w:ascii="仿宋_GB2312" w:eastAsia="仿宋_GB2312" w:hint="eastAsia"/>
          <w:sz w:val="28"/>
          <w:szCs w:val="28"/>
        </w:rPr>
        <w:t>严重</w:t>
      </w:r>
      <w:r w:rsidRPr="00E002A2">
        <w:rPr>
          <w:rFonts w:ascii="仿宋_GB2312" w:eastAsia="仿宋_GB2312" w:hint="eastAsia"/>
          <w:sz w:val="28"/>
          <w:szCs w:val="28"/>
        </w:rPr>
        <w:t>安全隐患：</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1</w:t>
      </w:r>
      <w:r>
        <w:rPr>
          <w:rFonts w:ascii="仿宋_GB2312" w:eastAsia="仿宋_GB2312" w:hint="eastAsia"/>
          <w:sz w:val="28"/>
          <w:szCs w:val="28"/>
        </w:rPr>
        <w:t>.</w:t>
      </w:r>
      <w:r w:rsidRPr="00E002A2">
        <w:rPr>
          <w:rFonts w:ascii="仿宋_GB2312" w:eastAsia="仿宋_GB2312" w:hint="eastAsia"/>
          <w:sz w:val="28"/>
          <w:szCs w:val="28"/>
        </w:rPr>
        <w:t>虹远楼为我校女生公寓，居住</w:t>
      </w:r>
      <w:r>
        <w:rPr>
          <w:rFonts w:ascii="仿宋_GB2312" w:eastAsia="仿宋_GB2312" w:hint="eastAsia"/>
          <w:sz w:val="28"/>
          <w:szCs w:val="28"/>
        </w:rPr>
        <w:t>近90</w:t>
      </w:r>
      <w:r w:rsidRPr="00E002A2">
        <w:rPr>
          <w:rFonts w:ascii="仿宋_GB2312" w:eastAsia="仿宋_GB2312"/>
          <w:sz w:val="28"/>
          <w:szCs w:val="28"/>
        </w:rPr>
        <w:t>00</w:t>
      </w:r>
      <w:r w:rsidRPr="00E002A2">
        <w:rPr>
          <w:rFonts w:ascii="仿宋_GB2312" w:eastAsia="仿宋_GB2312" w:hint="eastAsia"/>
          <w:sz w:val="28"/>
          <w:szCs w:val="28"/>
        </w:rPr>
        <w:t>余名女生，男职工在其中住宿存在较大的安全隐患。为避免男职工与住宿女学生共用同一出入楼门，特在虹远楼北侧为男职工开设一出入通道，但这增加了宿舍楼的安全隐患，</w:t>
      </w:r>
      <w:r>
        <w:rPr>
          <w:rFonts w:ascii="仿宋_GB2312" w:eastAsia="仿宋_GB2312" w:hint="eastAsia"/>
          <w:sz w:val="28"/>
          <w:szCs w:val="28"/>
        </w:rPr>
        <w:t>几</w:t>
      </w:r>
      <w:r w:rsidRPr="00E002A2">
        <w:rPr>
          <w:rFonts w:ascii="仿宋_GB2312" w:eastAsia="仿宋_GB2312" w:hint="eastAsia"/>
          <w:sz w:val="28"/>
          <w:szCs w:val="28"/>
        </w:rPr>
        <w:t>年来已发生几起盗窃案件。</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2</w:t>
      </w:r>
      <w:r>
        <w:rPr>
          <w:rFonts w:ascii="仿宋_GB2312" w:eastAsia="仿宋_GB2312" w:hint="eastAsia"/>
          <w:sz w:val="28"/>
          <w:szCs w:val="28"/>
        </w:rPr>
        <w:t>.</w:t>
      </w:r>
      <w:r w:rsidRPr="00E002A2">
        <w:rPr>
          <w:rFonts w:ascii="仿宋_GB2312" w:eastAsia="仿宋_GB2312" w:hint="eastAsia"/>
          <w:sz w:val="28"/>
          <w:szCs w:val="28"/>
        </w:rPr>
        <w:t>地下室阴暗潮湿，已有部分职工身体出现不适；因住宿环境恶劣，部分员工因此离职，部分员工刚来不久即离开，在一定程度上加剧了餐饮中心人员的流动性，增加了餐饮管理的难度，也影响了餐饮服务水平。</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3</w:t>
      </w:r>
      <w:r>
        <w:rPr>
          <w:rFonts w:ascii="仿宋_GB2312" w:eastAsia="仿宋_GB2312" w:hint="eastAsia"/>
          <w:sz w:val="28"/>
          <w:szCs w:val="28"/>
        </w:rPr>
        <w:t>.</w:t>
      </w:r>
      <w:r w:rsidRPr="00E002A2">
        <w:rPr>
          <w:rFonts w:ascii="仿宋_GB2312" w:eastAsia="仿宋_GB2312" w:hint="eastAsia"/>
          <w:sz w:val="28"/>
          <w:szCs w:val="28"/>
        </w:rPr>
        <w:t>虹远楼宿舍是单体独栋大楼，居住学生人数众多，且为北京市标准化学生公寓，每年经常接受各类上级检查和兄弟院校的来访。按照行业管理要求，仅允许女学生居住，男职工在其中居住</w:t>
      </w:r>
      <w:r>
        <w:rPr>
          <w:rFonts w:ascii="仿宋_GB2312" w:eastAsia="仿宋_GB2312" w:hint="eastAsia"/>
          <w:sz w:val="28"/>
          <w:szCs w:val="28"/>
        </w:rPr>
        <w:t>非常</w:t>
      </w:r>
      <w:r w:rsidRPr="00E002A2">
        <w:rPr>
          <w:rFonts w:ascii="仿宋_GB2312" w:eastAsia="仿宋_GB2312" w:hint="eastAsia"/>
          <w:sz w:val="28"/>
          <w:szCs w:val="28"/>
        </w:rPr>
        <w:t>不妥。</w:t>
      </w:r>
    </w:p>
    <w:p w:rsidR="00A42420"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4</w:t>
      </w:r>
      <w:r>
        <w:rPr>
          <w:rFonts w:ascii="仿宋_GB2312" w:eastAsia="仿宋_GB2312" w:hint="eastAsia"/>
          <w:sz w:val="28"/>
          <w:szCs w:val="28"/>
        </w:rPr>
        <w:t>.</w:t>
      </w:r>
      <w:r w:rsidRPr="00E002A2">
        <w:rPr>
          <w:rFonts w:ascii="仿宋_GB2312" w:eastAsia="仿宋_GB2312" w:hint="eastAsia"/>
          <w:sz w:val="28"/>
          <w:szCs w:val="28"/>
        </w:rPr>
        <w:t>餐饮职工负责学校师生员工的饮食，因长期住宿在地下室，导致衣物等无法正常晾晒，服装不能得到及时清洁，为</w:t>
      </w:r>
      <w:r>
        <w:rPr>
          <w:rFonts w:ascii="仿宋_GB2312" w:eastAsia="仿宋_GB2312" w:hint="eastAsia"/>
          <w:sz w:val="28"/>
          <w:szCs w:val="28"/>
        </w:rPr>
        <w:t>师生的</w:t>
      </w:r>
      <w:r w:rsidRPr="00E002A2">
        <w:rPr>
          <w:rFonts w:ascii="仿宋_GB2312" w:eastAsia="仿宋_GB2312" w:hint="eastAsia"/>
          <w:sz w:val="28"/>
          <w:szCs w:val="28"/>
        </w:rPr>
        <w:t>饮食安全带来隐患。</w:t>
      </w:r>
    </w:p>
    <w:p w:rsidR="00A42420" w:rsidRPr="00E002A2" w:rsidRDefault="00A42420" w:rsidP="00A42420">
      <w:pPr>
        <w:ind w:firstLineChars="200" w:firstLine="560"/>
        <w:rPr>
          <w:rFonts w:ascii="仿宋_GB2312" w:eastAsia="仿宋_GB2312"/>
          <w:sz w:val="28"/>
          <w:szCs w:val="28"/>
        </w:rPr>
      </w:pPr>
      <w:r>
        <w:rPr>
          <w:rFonts w:ascii="仿宋_GB2312" w:eastAsia="仿宋_GB2312" w:hint="eastAsia"/>
          <w:sz w:val="28"/>
          <w:szCs w:val="28"/>
        </w:rPr>
        <w:t>5.由于虹远楼地下二层属于人防工程，原则上不允许人员居住，</w:t>
      </w:r>
      <w:r>
        <w:rPr>
          <w:rFonts w:ascii="仿宋_GB2312" w:eastAsia="仿宋_GB2312" w:hint="eastAsia"/>
          <w:sz w:val="28"/>
          <w:szCs w:val="28"/>
        </w:rPr>
        <w:lastRenderedPageBreak/>
        <w:t>餐饮中心男职工暂时居住只是权益之计，现已居住近四年，严重违反国家及北京市相关规定。</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sz w:val="28"/>
          <w:szCs w:val="28"/>
        </w:rPr>
        <w:t>2013</w:t>
      </w:r>
      <w:r w:rsidRPr="00E002A2">
        <w:rPr>
          <w:rFonts w:ascii="仿宋_GB2312" w:eastAsia="仿宋_GB2312" w:hint="eastAsia"/>
          <w:sz w:val="28"/>
          <w:szCs w:val="28"/>
        </w:rPr>
        <w:t>年</w:t>
      </w:r>
      <w:r w:rsidRPr="00E002A2">
        <w:rPr>
          <w:rFonts w:ascii="仿宋_GB2312" w:eastAsia="仿宋_GB2312"/>
          <w:sz w:val="28"/>
          <w:szCs w:val="28"/>
        </w:rPr>
        <w:t>9</w:t>
      </w:r>
      <w:r w:rsidRPr="00E002A2">
        <w:rPr>
          <w:rFonts w:ascii="仿宋_GB2312" w:eastAsia="仿宋_GB2312" w:hint="eastAsia"/>
          <w:sz w:val="28"/>
          <w:szCs w:val="28"/>
        </w:rPr>
        <w:t>月，我处递交《关于餐饮中心外聘男职工搬离虹远楼地下室的请示》</w:t>
      </w:r>
      <w:r>
        <w:rPr>
          <w:rFonts w:ascii="仿宋_GB2312" w:eastAsia="仿宋_GB2312" w:hint="eastAsia"/>
          <w:sz w:val="28"/>
          <w:szCs w:val="28"/>
        </w:rPr>
        <w:t>（</w:t>
      </w:r>
      <w:r w:rsidRPr="00971F2E">
        <w:rPr>
          <w:rFonts w:ascii="仿宋_GB2312" w:eastAsia="仿宋_GB2312" w:hAnsi="华文楷体" w:cs="宋体" w:hint="eastAsia"/>
          <w:color w:val="000000"/>
          <w:kern w:val="0"/>
          <w:sz w:val="28"/>
          <w:szCs w:val="32"/>
        </w:rPr>
        <w:t>〔</w:t>
      </w:r>
      <w:r w:rsidRPr="00E002A2">
        <w:rPr>
          <w:rFonts w:ascii="仿宋_GB2312" w:eastAsia="仿宋_GB2312"/>
          <w:sz w:val="28"/>
          <w:szCs w:val="28"/>
        </w:rPr>
        <w:t>2013</w:t>
      </w:r>
      <w:r>
        <w:rPr>
          <w:rFonts w:ascii="仿宋_GB2312" w:eastAsia="仿宋_GB2312" w:hint="eastAsia"/>
          <w:sz w:val="28"/>
          <w:szCs w:val="28"/>
        </w:rPr>
        <w:t>〕</w:t>
      </w:r>
      <w:r w:rsidRPr="00E002A2">
        <w:rPr>
          <w:rFonts w:ascii="仿宋_GB2312" w:eastAsia="仿宋_GB2312" w:hint="eastAsia"/>
          <w:sz w:val="28"/>
          <w:szCs w:val="28"/>
        </w:rPr>
        <w:t>请字第</w:t>
      </w:r>
      <w:r w:rsidRPr="00E002A2">
        <w:rPr>
          <w:rFonts w:ascii="仿宋_GB2312" w:eastAsia="仿宋_GB2312"/>
          <w:sz w:val="28"/>
          <w:szCs w:val="28"/>
        </w:rPr>
        <w:t>0792</w:t>
      </w:r>
      <w:r w:rsidRPr="00E002A2">
        <w:rPr>
          <w:rFonts w:ascii="仿宋_GB2312" w:eastAsia="仿宋_GB2312" w:hint="eastAsia"/>
          <w:sz w:val="28"/>
          <w:szCs w:val="28"/>
        </w:rPr>
        <w:t>号</w:t>
      </w:r>
      <w:r>
        <w:rPr>
          <w:rFonts w:ascii="仿宋_GB2312" w:eastAsia="仿宋_GB2312" w:hint="eastAsia"/>
          <w:sz w:val="28"/>
          <w:szCs w:val="28"/>
        </w:rPr>
        <w:t>）</w:t>
      </w:r>
      <w:r w:rsidRPr="00E002A2">
        <w:rPr>
          <w:rFonts w:ascii="仿宋_GB2312" w:eastAsia="仿宋_GB2312" w:hint="eastAsia"/>
          <w:sz w:val="28"/>
          <w:szCs w:val="28"/>
        </w:rPr>
        <w:t>；201</w:t>
      </w:r>
      <w:r>
        <w:rPr>
          <w:rFonts w:ascii="仿宋_GB2312" w:eastAsia="仿宋_GB2312" w:hint="eastAsia"/>
          <w:sz w:val="28"/>
          <w:szCs w:val="28"/>
        </w:rPr>
        <w:t>5</w:t>
      </w:r>
      <w:r w:rsidRPr="00E002A2">
        <w:rPr>
          <w:rFonts w:ascii="仿宋_GB2312" w:eastAsia="仿宋_GB2312" w:hint="eastAsia"/>
          <w:sz w:val="28"/>
          <w:szCs w:val="28"/>
        </w:rPr>
        <w:t>年</w:t>
      </w:r>
      <w:r>
        <w:rPr>
          <w:rFonts w:ascii="仿宋_GB2312" w:eastAsia="仿宋_GB2312" w:hint="eastAsia"/>
          <w:sz w:val="28"/>
          <w:szCs w:val="28"/>
        </w:rPr>
        <w:t>10</w:t>
      </w:r>
      <w:r w:rsidRPr="00E002A2">
        <w:rPr>
          <w:rFonts w:ascii="仿宋_GB2312" w:eastAsia="仿宋_GB2312" w:hint="eastAsia"/>
          <w:sz w:val="28"/>
          <w:szCs w:val="28"/>
        </w:rPr>
        <w:t>月，</w:t>
      </w:r>
      <w:r>
        <w:rPr>
          <w:rFonts w:ascii="仿宋_GB2312" w:eastAsia="仿宋_GB2312" w:hint="eastAsia"/>
          <w:sz w:val="28"/>
          <w:szCs w:val="28"/>
        </w:rPr>
        <w:t>递交《</w:t>
      </w:r>
      <w:r w:rsidRPr="00E002A2">
        <w:rPr>
          <w:rFonts w:ascii="仿宋_GB2312" w:eastAsia="仿宋_GB2312" w:hint="eastAsia"/>
          <w:sz w:val="28"/>
          <w:szCs w:val="28"/>
        </w:rPr>
        <w:t>关于餐饮中心外聘男职工搬离虹远楼地下室的</w:t>
      </w:r>
      <w:r>
        <w:rPr>
          <w:rFonts w:ascii="仿宋_GB2312" w:eastAsia="仿宋_GB2312" w:hint="eastAsia"/>
          <w:sz w:val="28"/>
          <w:szCs w:val="28"/>
        </w:rPr>
        <w:t>再</w:t>
      </w:r>
      <w:r w:rsidRPr="00E002A2">
        <w:rPr>
          <w:rFonts w:ascii="仿宋_GB2312" w:eastAsia="仿宋_GB2312" w:hint="eastAsia"/>
          <w:sz w:val="28"/>
          <w:szCs w:val="28"/>
        </w:rPr>
        <w:t>请示</w:t>
      </w:r>
      <w:r>
        <w:rPr>
          <w:rFonts w:ascii="仿宋_GB2312" w:eastAsia="仿宋_GB2312" w:hint="eastAsia"/>
          <w:sz w:val="28"/>
          <w:szCs w:val="28"/>
        </w:rPr>
        <w:t>》（〔</w:t>
      </w:r>
      <w:r w:rsidRPr="00E002A2">
        <w:rPr>
          <w:rFonts w:ascii="仿宋_GB2312" w:eastAsia="仿宋_GB2312"/>
          <w:sz w:val="28"/>
          <w:szCs w:val="28"/>
        </w:rPr>
        <w:t>201</w:t>
      </w:r>
      <w:r>
        <w:rPr>
          <w:rFonts w:ascii="仿宋_GB2312" w:eastAsia="仿宋_GB2312" w:hint="eastAsia"/>
          <w:sz w:val="28"/>
          <w:szCs w:val="28"/>
        </w:rPr>
        <w:t>5〕请字第1005号）；2014年3月、2015年3月，</w:t>
      </w:r>
      <w:r w:rsidRPr="00E002A2">
        <w:rPr>
          <w:rFonts w:ascii="仿宋_GB2312" w:eastAsia="仿宋_GB2312" w:hint="eastAsia"/>
          <w:sz w:val="28"/>
          <w:szCs w:val="28"/>
        </w:rPr>
        <w:t>我处</w:t>
      </w:r>
      <w:r>
        <w:rPr>
          <w:rFonts w:ascii="仿宋_GB2312" w:eastAsia="仿宋_GB2312" w:hint="eastAsia"/>
          <w:sz w:val="28"/>
          <w:szCs w:val="28"/>
        </w:rPr>
        <w:t>也曾</w:t>
      </w:r>
      <w:r w:rsidRPr="00E002A2">
        <w:rPr>
          <w:rFonts w:ascii="仿宋_GB2312" w:eastAsia="仿宋_GB2312" w:hint="eastAsia"/>
          <w:sz w:val="28"/>
          <w:szCs w:val="28"/>
        </w:rPr>
        <w:t>就此问题向</w:t>
      </w:r>
      <w:r>
        <w:rPr>
          <w:rFonts w:ascii="仿宋_GB2312" w:eastAsia="仿宋_GB2312" w:hint="eastAsia"/>
          <w:sz w:val="28"/>
          <w:szCs w:val="28"/>
        </w:rPr>
        <w:t>教职工代表大会提交了提案，但一直未能解决，现隐患和问题已日渐凸显。</w:t>
      </w:r>
    </w:p>
    <w:p w:rsidR="00A42420" w:rsidRPr="00E002A2" w:rsidRDefault="00A42420" w:rsidP="00A42420">
      <w:pPr>
        <w:ind w:firstLineChars="200" w:firstLine="560"/>
        <w:rPr>
          <w:rFonts w:ascii="仿宋_GB2312" w:eastAsia="仿宋_GB2312"/>
          <w:sz w:val="28"/>
          <w:szCs w:val="28"/>
        </w:rPr>
      </w:pPr>
      <w:r w:rsidRPr="00E002A2">
        <w:rPr>
          <w:rFonts w:ascii="仿宋_GB2312" w:eastAsia="仿宋_GB2312" w:hint="eastAsia"/>
          <w:sz w:val="28"/>
          <w:szCs w:val="28"/>
        </w:rPr>
        <w:t>为保障学校的安全稳定，</w:t>
      </w:r>
      <w:r>
        <w:rPr>
          <w:rFonts w:ascii="仿宋_GB2312" w:eastAsia="仿宋_GB2312" w:hint="eastAsia"/>
          <w:sz w:val="28"/>
          <w:szCs w:val="28"/>
        </w:rPr>
        <w:t>以行动</w:t>
      </w:r>
      <w:r w:rsidRPr="00E002A2">
        <w:rPr>
          <w:rFonts w:ascii="仿宋_GB2312" w:eastAsia="仿宋_GB2312" w:hint="eastAsia"/>
          <w:sz w:val="28"/>
          <w:szCs w:val="28"/>
        </w:rPr>
        <w:t>创建平安校园，建议尽快把餐饮中心住宿男职工搬离虹远楼女生宿舍地下室。</w:t>
      </w:r>
    </w:p>
    <w:p w:rsidR="00A42420" w:rsidRPr="00F843EB" w:rsidRDefault="00A42420" w:rsidP="00A42420">
      <w:pPr>
        <w:ind w:firstLineChars="200" w:firstLine="562"/>
        <w:rPr>
          <w:rFonts w:ascii="仿宋_GB2312" w:eastAsia="仿宋_GB2312"/>
          <w:b/>
          <w:color w:val="000000" w:themeColor="text1"/>
          <w:sz w:val="28"/>
          <w:szCs w:val="28"/>
        </w:rPr>
      </w:pPr>
      <w:r w:rsidRPr="00F843EB">
        <w:rPr>
          <w:rFonts w:ascii="仿宋_GB2312" w:eastAsia="仿宋_GB2312" w:hint="eastAsia"/>
          <w:b/>
          <w:color w:val="000000" w:themeColor="text1"/>
          <w:sz w:val="28"/>
          <w:szCs w:val="28"/>
        </w:rPr>
        <w:t>资产管理处回复：</w:t>
      </w:r>
      <w:r w:rsidR="00F843EB" w:rsidRPr="00F843EB">
        <w:rPr>
          <w:rFonts w:ascii="仿宋_GB2312" w:eastAsia="仿宋_GB2312" w:hint="eastAsia"/>
          <w:b/>
          <w:color w:val="000000" w:themeColor="text1"/>
          <w:sz w:val="28"/>
          <w:szCs w:val="28"/>
        </w:rPr>
        <w:t>暂缓落实。</w:t>
      </w:r>
    </w:p>
    <w:p w:rsidR="00F843EB" w:rsidRPr="00F843EB" w:rsidRDefault="00F843EB" w:rsidP="00F843EB">
      <w:pPr>
        <w:ind w:firstLineChars="200" w:firstLine="560"/>
        <w:rPr>
          <w:rFonts w:ascii="仿宋_GB2312" w:eastAsia="仿宋_GB2312"/>
          <w:color w:val="000000" w:themeColor="text1"/>
          <w:sz w:val="28"/>
          <w:szCs w:val="28"/>
        </w:rPr>
      </w:pPr>
      <w:r w:rsidRPr="00F843EB">
        <w:rPr>
          <w:rFonts w:ascii="仿宋_GB2312" w:eastAsia="仿宋_GB2312" w:hint="eastAsia"/>
          <w:color w:val="000000" w:themeColor="text1"/>
          <w:sz w:val="28"/>
          <w:szCs w:val="28"/>
        </w:rPr>
        <w:t>按照人防管理办法，地下室不允许居住人员</w:t>
      </w:r>
      <w:r>
        <w:rPr>
          <w:rFonts w:ascii="仿宋_GB2312" w:eastAsia="仿宋_GB2312" w:hint="eastAsia"/>
          <w:color w:val="000000" w:themeColor="text1"/>
          <w:sz w:val="28"/>
          <w:szCs w:val="28"/>
        </w:rPr>
        <w:t>。</w:t>
      </w:r>
      <w:r w:rsidRPr="00F843EB">
        <w:rPr>
          <w:rFonts w:ascii="仿宋_GB2312" w:eastAsia="仿宋_GB2312" w:hint="eastAsia"/>
          <w:color w:val="000000" w:themeColor="text1"/>
          <w:sz w:val="28"/>
          <w:szCs w:val="28"/>
        </w:rPr>
        <w:t>此</w:t>
      </w:r>
      <w:r>
        <w:rPr>
          <w:rFonts w:ascii="仿宋_GB2312" w:eastAsia="仿宋_GB2312" w:hint="eastAsia"/>
          <w:color w:val="000000" w:themeColor="text1"/>
          <w:sz w:val="28"/>
          <w:szCs w:val="28"/>
        </w:rPr>
        <w:t>事提及</w:t>
      </w:r>
      <w:r w:rsidRPr="00F843EB">
        <w:rPr>
          <w:rFonts w:ascii="仿宋_GB2312" w:eastAsia="仿宋_GB2312" w:hint="eastAsia"/>
          <w:color w:val="000000" w:themeColor="text1"/>
          <w:sz w:val="28"/>
          <w:szCs w:val="28"/>
        </w:rPr>
        <w:t>多年，但</w:t>
      </w:r>
      <w:r>
        <w:rPr>
          <w:rFonts w:ascii="仿宋_GB2312" w:eastAsia="仿宋_GB2312" w:hint="eastAsia"/>
          <w:color w:val="000000" w:themeColor="text1"/>
          <w:sz w:val="28"/>
          <w:szCs w:val="28"/>
        </w:rPr>
        <w:t>苦于</w:t>
      </w:r>
      <w:r w:rsidRPr="00F843EB">
        <w:rPr>
          <w:rFonts w:ascii="仿宋_GB2312" w:eastAsia="仿宋_GB2312" w:hint="eastAsia"/>
          <w:color w:val="000000" w:themeColor="text1"/>
          <w:sz w:val="28"/>
          <w:szCs w:val="28"/>
        </w:rPr>
        <w:t>学校目</w:t>
      </w:r>
      <w:r>
        <w:rPr>
          <w:rFonts w:ascii="仿宋_GB2312" w:eastAsia="仿宋_GB2312" w:hint="eastAsia"/>
          <w:color w:val="000000" w:themeColor="text1"/>
          <w:sz w:val="28"/>
          <w:szCs w:val="28"/>
        </w:rPr>
        <w:t>前</w:t>
      </w:r>
      <w:r w:rsidRPr="00F843EB">
        <w:rPr>
          <w:rFonts w:ascii="仿宋_GB2312" w:eastAsia="仿宋_GB2312" w:hint="eastAsia"/>
          <w:color w:val="000000" w:themeColor="text1"/>
          <w:sz w:val="28"/>
          <w:szCs w:val="28"/>
        </w:rPr>
        <w:t>没有资源</w:t>
      </w:r>
      <w:r>
        <w:rPr>
          <w:rFonts w:ascii="仿宋_GB2312" w:eastAsia="仿宋_GB2312" w:hint="eastAsia"/>
          <w:color w:val="000000" w:themeColor="text1"/>
          <w:sz w:val="28"/>
          <w:szCs w:val="28"/>
        </w:rPr>
        <w:t>解决</w:t>
      </w:r>
      <w:r w:rsidRPr="00F843EB">
        <w:rPr>
          <w:rFonts w:ascii="仿宋_GB2312" w:eastAsia="仿宋_GB2312" w:hint="eastAsia"/>
          <w:color w:val="000000" w:themeColor="text1"/>
          <w:sz w:val="28"/>
          <w:szCs w:val="28"/>
        </w:rPr>
        <w:t>，只</w:t>
      </w:r>
      <w:r>
        <w:rPr>
          <w:rFonts w:ascii="仿宋_GB2312" w:eastAsia="仿宋_GB2312" w:hint="eastAsia"/>
          <w:color w:val="000000" w:themeColor="text1"/>
          <w:sz w:val="28"/>
          <w:szCs w:val="28"/>
        </w:rPr>
        <w:t>有</w:t>
      </w:r>
      <w:r w:rsidRPr="00F843EB">
        <w:rPr>
          <w:rFonts w:ascii="仿宋_GB2312" w:eastAsia="仿宋_GB2312" w:hint="eastAsia"/>
          <w:color w:val="000000" w:themeColor="text1"/>
          <w:sz w:val="28"/>
          <w:szCs w:val="28"/>
        </w:rPr>
        <w:t>加强巡查，暂时维持现状。</w:t>
      </w:r>
    </w:p>
    <w:p w:rsidR="00A42420" w:rsidRPr="007A32D5" w:rsidRDefault="00A42420" w:rsidP="00A42420">
      <w:pPr>
        <w:ind w:firstLineChars="200" w:firstLine="562"/>
        <w:rPr>
          <w:rFonts w:ascii="仿宋_GB2312" w:eastAsia="仿宋_GB2312"/>
          <w:b/>
          <w:sz w:val="28"/>
          <w:szCs w:val="28"/>
        </w:rPr>
      </w:pPr>
      <w:r>
        <w:rPr>
          <w:rFonts w:ascii="仿宋_GB2312" w:eastAsia="仿宋_GB2312" w:hint="eastAsia"/>
          <w:b/>
          <w:sz w:val="28"/>
          <w:szCs w:val="28"/>
        </w:rPr>
        <w:t>（二十一）</w:t>
      </w:r>
      <w:r w:rsidRPr="005727C2">
        <w:rPr>
          <w:rFonts w:ascii="仿宋_GB2312" w:eastAsia="仿宋_GB2312" w:hint="eastAsia"/>
          <w:b/>
          <w:sz w:val="28"/>
          <w:szCs w:val="28"/>
        </w:rPr>
        <w:t>提案</w:t>
      </w:r>
      <w:r w:rsidRPr="007A32D5">
        <w:rPr>
          <w:rFonts w:ascii="仿宋_GB2312" w:eastAsia="仿宋_GB2312"/>
          <w:b/>
          <w:sz w:val="28"/>
          <w:szCs w:val="28"/>
        </w:rPr>
        <w:t>编号：</w:t>
      </w:r>
      <w:r w:rsidRPr="007D361E">
        <w:rPr>
          <w:rFonts w:ascii="仿宋_GB2312" w:eastAsia="仿宋_GB2312"/>
          <w:b/>
          <w:sz w:val="28"/>
          <w:szCs w:val="28"/>
        </w:rPr>
        <w:t>7-</w:t>
      </w:r>
      <w:r>
        <w:rPr>
          <w:rFonts w:ascii="仿宋_GB2312" w:eastAsia="仿宋_GB2312" w:hint="eastAsia"/>
          <w:b/>
          <w:sz w:val="28"/>
          <w:szCs w:val="28"/>
        </w:rPr>
        <w:t>6</w:t>
      </w:r>
      <w:r w:rsidRPr="007D361E">
        <w:rPr>
          <w:rFonts w:ascii="仿宋_GB2312" w:eastAsia="仿宋_GB2312"/>
          <w:b/>
          <w:sz w:val="28"/>
          <w:szCs w:val="28"/>
        </w:rPr>
        <w:t>-</w:t>
      </w:r>
      <w:r>
        <w:rPr>
          <w:rFonts w:ascii="仿宋_GB2312" w:eastAsia="仿宋_GB2312" w:hint="eastAsia"/>
          <w:b/>
          <w:sz w:val="28"/>
          <w:szCs w:val="28"/>
        </w:rPr>
        <w:t>39</w:t>
      </w:r>
    </w:p>
    <w:p w:rsidR="00A42420"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t>提案摘要：</w:t>
      </w:r>
      <w:r>
        <w:rPr>
          <w:rFonts w:ascii="仿宋_GB2312" w:eastAsia="仿宋_GB2312" w:hint="eastAsia"/>
          <w:b/>
          <w:sz w:val="28"/>
          <w:szCs w:val="28"/>
        </w:rPr>
        <w:t>为博学楼增设户外电梯</w:t>
      </w:r>
    </w:p>
    <w:p w:rsidR="00A42420" w:rsidRPr="000579F7" w:rsidRDefault="00A42420" w:rsidP="00A42420">
      <w:pPr>
        <w:ind w:firstLineChars="200" w:firstLine="560"/>
        <w:rPr>
          <w:rFonts w:ascii="仿宋_GB2312" w:eastAsia="仿宋_GB2312"/>
          <w:sz w:val="28"/>
          <w:szCs w:val="28"/>
        </w:rPr>
      </w:pPr>
      <w:r>
        <w:rPr>
          <w:rFonts w:ascii="仿宋_GB2312" w:eastAsia="仿宋_GB2312" w:hint="eastAsia"/>
          <w:sz w:val="28"/>
          <w:szCs w:val="28"/>
        </w:rPr>
        <w:t>博学楼作为集教学、办公为一体的建筑物，师生流动量非常大，特别是上下课期间，电梯、楼道人满为患，难以确保安全有序，而原有的三部电梯近年来问题不断。鉴于现实情况，可考虑在博学楼东侧（现窗户区）外面进行改造，增设一部空间大、运力强的户外电梯以缓解现有问题。</w:t>
      </w:r>
    </w:p>
    <w:p w:rsidR="00A42420" w:rsidRPr="00F843EB" w:rsidRDefault="00A42420" w:rsidP="00A42420">
      <w:pPr>
        <w:ind w:firstLineChars="200" w:firstLine="562"/>
        <w:rPr>
          <w:rFonts w:ascii="仿宋_GB2312" w:eastAsia="仿宋_GB2312"/>
          <w:b/>
          <w:color w:val="000000" w:themeColor="text1"/>
          <w:sz w:val="28"/>
          <w:szCs w:val="28"/>
        </w:rPr>
      </w:pPr>
      <w:r w:rsidRPr="00F843EB">
        <w:rPr>
          <w:rFonts w:ascii="仿宋_GB2312" w:eastAsia="仿宋_GB2312" w:hint="eastAsia"/>
          <w:b/>
          <w:color w:val="000000" w:themeColor="text1"/>
          <w:sz w:val="28"/>
          <w:szCs w:val="28"/>
        </w:rPr>
        <w:t>资产管理处回复：</w:t>
      </w:r>
      <w:r w:rsidR="00F843EB" w:rsidRPr="00F843EB">
        <w:rPr>
          <w:rFonts w:ascii="仿宋_GB2312" w:eastAsia="仿宋_GB2312" w:hint="eastAsia"/>
          <w:b/>
          <w:color w:val="000000" w:themeColor="text1"/>
          <w:sz w:val="28"/>
          <w:szCs w:val="28"/>
        </w:rPr>
        <w:t>暂缓落实。</w:t>
      </w:r>
    </w:p>
    <w:p w:rsidR="00F843EB" w:rsidRPr="00F843EB" w:rsidRDefault="00F843EB" w:rsidP="00F843EB">
      <w:pPr>
        <w:ind w:firstLineChars="200" w:firstLine="560"/>
        <w:rPr>
          <w:rFonts w:ascii="仿宋_GB2312" w:eastAsia="仿宋_GB2312"/>
          <w:color w:val="000000" w:themeColor="text1"/>
          <w:sz w:val="28"/>
          <w:szCs w:val="28"/>
        </w:rPr>
      </w:pPr>
      <w:r w:rsidRPr="00F843EB">
        <w:rPr>
          <w:rFonts w:ascii="仿宋_GB2312" w:eastAsia="仿宋_GB2312" w:hint="eastAsia"/>
          <w:color w:val="000000" w:themeColor="text1"/>
          <w:sz w:val="28"/>
          <w:szCs w:val="28"/>
        </w:rPr>
        <w:t>博学楼人流量较大，且容易造成堵塞，但是否能建户外电梯，青砖基建处，提出可行性建议。</w:t>
      </w:r>
    </w:p>
    <w:p w:rsidR="00F843EB" w:rsidRPr="00F843EB" w:rsidRDefault="00F843EB" w:rsidP="00F843EB">
      <w:pPr>
        <w:ind w:firstLineChars="200" w:firstLine="562"/>
        <w:rPr>
          <w:rFonts w:ascii="仿宋_GB2312" w:eastAsia="仿宋_GB2312"/>
          <w:color w:val="000000" w:themeColor="text1"/>
          <w:sz w:val="28"/>
          <w:szCs w:val="28"/>
        </w:rPr>
      </w:pPr>
      <w:r w:rsidRPr="00F843EB">
        <w:rPr>
          <w:rFonts w:ascii="仿宋_GB2312" w:eastAsia="仿宋_GB2312" w:hint="eastAsia"/>
          <w:b/>
          <w:color w:val="000000" w:themeColor="text1"/>
          <w:sz w:val="28"/>
          <w:szCs w:val="28"/>
        </w:rPr>
        <w:lastRenderedPageBreak/>
        <w:t>基建处补充回复</w:t>
      </w:r>
      <w:r>
        <w:rPr>
          <w:rFonts w:ascii="仿宋_GB2312" w:eastAsia="仿宋_GB2312" w:hint="eastAsia"/>
          <w:b/>
          <w:color w:val="000000" w:themeColor="text1"/>
          <w:sz w:val="28"/>
          <w:szCs w:val="28"/>
        </w:rPr>
        <w:t>：</w:t>
      </w:r>
      <w:r w:rsidRPr="00F843EB">
        <w:rPr>
          <w:rFonts w:ascii="仿宋_GB2312" w:eastAsia="仿宋_GB2312" w:hint="eastAsia"/>
          <w:color w:val="000000" w:themeColor="text1"/>
          <w:sz w:val="28"/>
          <w:szCs w:val="28"/>
        </w:rPr>
        <w:t>提案意图的空间和技术上均不具备充分的可行性。首先，楼道尽头的外飘区域不足以设置电梯井道，也不符合核心筒布置规范；第二，此处加装电梯涉及楼板开洞、结构加固等难题，技术复杂，成本很高。因此，建议暂缓落实。另，关于高峰时段人流拥堵的问题，应通过禁止高层设置教室，鼓励6层以下师生走楼梯等方式来解决。原电梯设计上已充分考虑了人流疏散问题，符合规范。</w:t>
      </w:r>
    </w:p>
    <w:p w:rsidR="00A42420" w:rsidRPr="007A32D5" w:rsidRDefault="00A42420" w:rsidP="00A42420">
      <w:pPr>
        <w:ind w:firstLineChars="200" w:firstLine="562"/>
        <w:rPr>
          <w:rFonts w:ascii="仿宋_GB2312" w:eastAsia="仿宋_GB2312"/>
          <w:b/>
          <w:sz w:val="28"/>
          <w:szCs w:val="28"/>
        </w:rPr>
      </w:pPr>
      <w:r>
        <w:rPr>
          <w:rFonts w:ascii="仿宋_GB2312" w:eastAsia="仿宋_GB2312" w:hint="eastAsia"/>
          <w:b/>
          <w:sz w:val="28"/>
          <w:szCs w:val="28"/>
        </w:rPr>
        <w:t>（二十二）</w:t>
      </w:r>
      <w:r w:rsidRPr="005727C2">
        <w:rPr>
          <w:rFonts w:ascii="仿宋_GB2312" w:eastAsia="仿宋_GB2312" w:hint="eastAsia"/>
          <w:b/>
          <w:sz w:val="28"/>
          <w:szCs w:val="28"/>
        </w:rPr>
        <w:t>提案</w:t>
      </w:r>
      <w:r w:rsidRPr="007A32D5">
        <w:rPr>
          <w:rFonts w:ascii="仿宋_GB2312" w:eastAsia="仿宋_GB2312"/>
          <w:b/>
          <w:sz w:val="28"/>
          <w:szCs w:val="28"/>
        </w:rPr>
        <w:t>编号：</w:t>
      </w:r>
      <w:r w:rsidRPr="007D361E">
        <w:rPr>
          <w:rFonts w:ascii="仿宋_GB2312" w:eastAsia="仿宋_GB2312"/>
          <w:b/>
          <w:sz w:val="28"/>
          <w:szCs w:val="28"/>
        </w:rPr>
        <w:t>7-</w:t>
      </w:r>
      <w:r>
        <w:rPr>
          <w:rFonts w:ascii="仿宋_GB2312" w:eastAsia="仿宋_GB2312" w:hint="eastAsia"/>
          <w:b/>
          <w:sz w:val="28"/>
          <w:szCs w:val="28"/>
        </w:rPr>
        <w:t>6</w:t>
      </w:r>
      <w:r w:rsidRPr="007D361E">
        <w:rPr>
          <w:rFonts w:ascii="仿宋_GB2312" w:eastAsia="仿宋_GB2312"/>
          <w:b/>
          <w:sz w:val="28"/>
          <w:szCs w:val="28"/>
        </w:rPr>
        <w:t>-</w:t>
      </w:r>
      <w:r>
        <w:rPr>
          <w:rFonts w:ascii="仿宋_GB2312" w:eastAsia="仿宋_GB2312" w:hint="eastAsia"/>
          <w:b/>
          <w:sz w:val="28"/>
          <w:szCs w:val="28"/>
        </w:rPr>
        <w:t>46</w:t>
      </w:r>
    </w:p>
    <w:p w:rsidR="00A42420" w:rsidRDefault="00A42420" w:rsidP="00A42420">
      <w:pPr>
        <w:ind w:firstLineChars="200" w:firstLine="562"/>
        <w:rPr>
          <w:rFonts w:ascii="仿宋_GB2312" w:eastAsia="仿宋_GB2312"/>
          <w:b/>
          <w:sz w:val="28"/>
          <w:szCs w:val="28"/>
        </w:rPr>
      </w:pPr>
      <w:r w:rsidRPr="005727C2">
        <w:rPr>
          <w:rFonts w:ascii="仿宋_GB2312" w:eastAsia="仿宋_GB2312" w:hint="eastAsia"/>
          <w:b/>
          <w:sz w:val="28"/>
          <w:szCs w:val="28"/>
        </w:rPr>
        <w:t>提案摘要：</w:t>
      </w:r>
      <w:r>
        <w:rPr>
          <w:rFonts w:ascii="仿宋_GB2312" w:eastAsia="仿宋_GB2312" w:hint="eastAsia"/>
          <w:b/>
          <w:sz w:val="28"/>
          <w:szCs w:val="28"/>
        </w:rPr>
        <w:t>关于惠新西里1区1号楼家属区宿舍维修问题</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惠新西里1区1号楼（老塔楼）家属区宿舍存在以下安全隐患：</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1.地下室常年积水，对楼梯侵蚀严重；</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2.外墙在夏季雨季漏雨严重，保温不好。</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建议：</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1.对地下室防水重新检查、维修；</w:t>
      </w:r>
    </w:p>
    <w:p w:rsidR="00A42420" w:rsidRPr="00B74179" w:rsidRDefault="00A42420" w:rsidP="00A42420">
      <w:pPr>
        <w:ind w:firstLineChars="200" w:firstLine="560"/>
        <w:rPr>
          <w:rFonts w:ascii="仿宋_GB2312" w:eastAsia="仿宋_GB2312"/>
          <w:sz w:val="28"/>
          <w:szCs w:val="28"/>
        </w:rPr>
      </w:pPr>
      <w:r w:rsidRPr="00B74179">
        <w:rPr>
          <w:rFonts w:ascii="仿宋_GB2312" w:eastAsia="仿宋_GB2312" w:hint="eastAsia"/>
          <w:sz w:val="28"/>
          <w:szCs w:val="28"/>
        </w:rPr>
        <w:t>2.对外墙结合保温层追加修复防水。</w:t>
      </w:r>
    </w:p>
    <w:p w:rsidR="00A42420" w:rsidRPr="00276262" w:rsidRDefault="00A42420" w:rsidP="00A42420">
      <w:pPr>
        <w:ind w:firstLineChars="200" w:firstLine="562"/>
        <w:rPr>
          <w:rFonts w:ascii="仿宋_GB2312" w:eastAsia="仿宋_GB2312"/>
          <w:b/>
          <w:color w:val="000000" w:themeColor="text1"/>
          <w:sz w:val="28"/>
          <w:szCs w:val="28"/>
        </w:rPr>
      </w:pPr>
      <w:r w:rsidRPr="00276262">
        <w:rPr>
          <w:rFonts w:ascii="仿宋_GB2312" w:eastAsia="仿宋_GB2312" w:hint="eastAsia"/>
          <w:b/>
          <w:color w:val="000000" w:themeColor="text1"/>
          <w:sz w:val="28"/>
          <w:szCs w:val="28"/>
        </w:rPr>
        <w:t>资产管理处回复：</w:t>
      </w:r>
      <w:r w:rsidR="00276262" w:rsidRPr="00276262">
        <w:rPr>
          <w:rFonts w:ascii="仿宋_GB2312" w:eastAsia="仿宋_GB2312" w:hint="eastAsia"/>
          <w:b/>
          <w:color w:val="000000" w:themeColor="text1"/>
          <w:sz w:val="28"/>
          <w:szCs w:val="28"/>
        </w:rPr>
        <w:t>暂缓落实。</w:t>
      </w:r>
    </w:p>
    <w:p w:rsidR="00AF6E16" w:rsidRPr="00276262" w:rsidRDefault="00276262" w:rsidP="00276262">
      <w:pPr>
        <w:ind w:firstLineChars="200" w:firstLine="560"/>
        <w:rPr>
          <w:rFonts w:ascii="仿宋_GB2312" w:eastAsia="仿宋_GB2312"/>
          <w:color w:val="000000" w:themeColor="text1"/>
          <w:sz w:val="28"/>
          <w:szCs w:val="28"/>
        </w:rPr>
      </w:pPr>
      <w:r w:rsidRPr="00276262">
        <w:rPr>
          <w:rFonts w:ascii="仿宋_GB2312" w:eastAsia="仿宋_GB2312" w:hint="eastAsia"/>
          <w:color w:val="000000" w:themeColor="text1"/>
          <w:sz w:val="28"/>
          <w:szCs w:val="28"/>
        </w:rPr>
        <w:t>此事已多次提及，北京市属产权楼宇已由北京市投入进行整修，国管局已经启动对央产房楼宇的整修，此为解决办法之一。另外一种解决办法是动用公共维修资金加以解决。</w:t>
      </w:r>
    </w:p>
    <w:sectPr w:rsidR="00AF6E16" w:rsidRPr="00276262" w:rsidSect="00AF6E1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EDA" w:rsidRDefault="00B55EDA" w:rsidP="005B52C3">
      <w:r>
        <w:separator/>
      </w:r>
    </w:p>
  </w:endnote>
  <w:endnote w:type="continuationSeparator" w:id="1">
    <w:p w:rsidR="00B55EDA" w:rsidRDefault="00B55EDA" w:rsidP="005B5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EDA" w:rsidRDefault="00B55EDA" w:rsidP="005B52C3">
      <w:r>
        <w:separator/>
      </w:r>
    </w:p>
  </w:footnote>
  <w:footnote w:type="continuationSeparator" w:id="1">
    <w:p w:rsidR="00B55EDA" w:rsidRDefault="00B55EDA" w:rsidP="005B5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rsidP="005B52C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2C3" w:rsidRDefault="005B52C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420"/>
    <w:rsid w:val="00132387"/>
    <w:rsid w:val="00264FCD"/>
    <w:rsid w:val="00276262"/>
    <w:rsid w:val="002C6E40"/>
    <w:rsid w:val="00351D10"/>
    <w:rsid w:val="003A027D"/>
    <w:rsid w:val="00422615"/>
    <w:rsid w:val="00434851"/>
    <w:rsid w:val="004F5EC8"/>
    <w:rsid w:val="005244DF"/>
    <w:rsid w:val="00531F0A"/>
    <w:rsid w:val="00543386"/>
    <w:rsid w:val="005B52C3"/>
    <w:rsid w:val="00653632"/>
    <w:rsid w:val="00697885"/>
    <w:rsid w:val="007E2FEA"/>
    <w:rsid w:val="00864FAD"/>
    <w:rsid w:val="00934C0A"/>
    <w:rsid w:val="009854F3"/>
    <w:rsid w:val="00A42420"/>
    <w:rsid w:val="00AF6E16"/>
    <w:rsid w:val="00B55EDA"/>
    <w:rsid w:val="00B92DBB"/>
    <w:rsid w:val="00CB5FDE"/>
    <w:rsid w:val="00CC0AB3"/>
    <w:rsid w:val="00D86EC0"/>
    <w:rsid w:val="00D92555"/>
    <w:rsid w:val="00E238C1"/>
    <w:rsid w:val="00E42A3C"/>
    <w:rsid w:val="00E70AA3"/>
    <w:rsid w:val="00E70D00"/>
    <w:rsid w:val="00EA1265"/>
    <w:rsid w:val="00F305BE"/>
    <w:rsid w:val="00F45102"/>
    <w:rsid w:val="00F843EB"/>
    <w:rsid w:val="00FA50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20"/>
    <w:pPr>
      <w:widowControl w:val="0"/>
      <w:spacing w:line="240" w:lineRule="auto"/>
      <w:ind w:firstLineChars="0" w:firstLine="0"/>
      <w:jc w:val="both"/>
    </w:pPr>
    <w:rPr>
      <w:rFonts w:ascii="Calibri" w:eastAsia="宋体" w:hAnsi="Calibri" w:cs="Times New Roman"/>
    </w:rPr>
  </w:style>
  <w:style w:type="paragraph" w:styleId="2">
    <w:name w:val="heading 2"/>
    <w:basedOn w:val="a"/>
    <w:next w:val="a"/>
    <w:link w:val="2Char"/>
    <w:qFormat/>
    <w:rsid w:val="00A4242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A42420"/>
    <w:rPr>
      <w:rFonts w:ascii="Arial" w:eastAsia="黑体" w:hAnsi="Arial" w:cs="Times New Roman"/>
      <w:b/>
      <w:bCs/>
      <w:sz w:val="32"/>
      <w:szCs w:val="32"/>
    </w:rPr>
  </w:style>
  <w:style w:type="table" w:styleId="a3">
    <w:name w:val="Table Grid"/>
    <w:basedOn w:val="a1"/>
    <w:rsid w:val="00A42420"/>
    <w:pPr>
      <w:widowControl w:val="0"/>
      <w:spacing w:line="240" w:lineRule="auto"/>
      <w:ind w:firstLineChars="0" w:firstLine="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B52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52C3"/>
    <w:rPr>
      <w:rFonts w:ascii="Calibri" w:eastAsia="宋体" w:hAnsi="Calibri" w:cs="Times New Roman"/>
      <w:sz w:val="18"/>
      <w:szCs w:val="18"/>
    </w:rPr>
  </w:style>
  <w:style w:type="paragraph" w:styleId="a5">
    <w:name w:val="footer"/>
    <w:basedOn w:val="a"/>
    <w:link w:val="Char0"/>
    <w:uiPriority w:val="99"/>
    <w:semiHidden/>
    <w:unhideWhenUsed/>
    <w:rsid w:val="005B52C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B52C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宋希永</dc:creator>
  <cp:lastModifiedBy>宋希永</cp:lastModifiedBy>
  <cp:revision>10</cp:revision>
  <dcterms:created xsi:type="dcterms:W3CDTF">2017-02-27T01:19:00Z</dcterms:created>
  <dcterms:modified xsi:type="dcterms:W3CDTF">2017-03-17T03:44:00Z</dcterms:modified>
</cp:coreProperties>
</file>